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23DF" w14:textId="23E966E0" w:rsidR="00392C3C" w:rsidRDefault="00480457" w:rsidP="00BB4CDC">
      <w:pPr>
        <w:jc w:val="right"/>
        <w:rPr>
          <w:rFonts w:ascii="Cambria" w:hAnsi="Cambria"/>
          <w:lang w:val="it-IT"/>
        </w:rPr>
      </w:pPr>
      <w:r w:rsidRPr="008377A0">
        <w:rPr>
          <w:rFonts w:ascii="Cambria" w:hAnsi="Cambria"/>
          <w:lang w:val="it-IT"/>
        </w:rPr>
        <w:t xml:space="preserve">    </w:t>
      </w:r>
      <w:r w:rsidR="00392C3C" w:rsidRPr="008377A0">
        <w:rPr>
          <w:rFonts w:ascii="Cambria" w:hAnsi="Cambria"/>
          <w:lang w:val="it-IT"/>
        </w:rPr>
        <w:t xml:space="preserve">ANEXA </w:t>
      </w:r>
      <w:r w:rsidR="008377A0" w:rsidRPr="008377A0">
        <w:rPr>
          <w:rFonts w:ascii="Cambria" w:hAnsi="Cambria"/>
          <w:lang w:val="it-IT"/>
        </w:rPr>
        <w:t>2</w:t>
      </w:r>
      <w:r w:rsidR="00392C3C" w:rsidRPr="008377A0">
        <w:rPr>
          <w:rFonts w:ascii="Cambria" w:hAnsi="Cambria"/>
          <w:lang w:val="it-IT"/>
        </w:rPr>
        <w:t xml:space="preserve"> LA HG </w:t>
      </w:r>
      <w:r w:rsidR="008377A0" w:rsidRPr="008377A0">
        <w:rPr>
          <w:rFonts w:ascii="Cambria" w:hAnsi="Cambria"/>
          <w:lang w:val="it-IT"/>
        </w:rPr>
        <w:t>24</w:t>
      </w:r>
      <w:r w:rsidR="00392C3C" w:rsidRPr="008377A0">
        <w:rPr>
          <w:rFonts w:ascii="Cambria" w:hAnsi="Cambria"/>
          <w:lang w:val="it-IT"/>
        </w:rPr>
        <w:t>/202</w:t>
      </w:r>
      <w:r w:rsidR="008377A0" w:rsidRPr="008377A0">
        <w:rPr>
          <w:rFonts w:ascii="Cambria" w:hAnsi="Cambria"/>
          <w:lang w:val="it-IT"/>
        </w:rPr>
        <w:t>4</w:t>
      </w:r>
    </w:p>
    <w:p w14:paraId="5D8A533D" w14:textId="77777777" w:rsidR="008377A0" w:rsidRPr="008377A0" w:rsidRDefault="008377A0" w:rsidP="00BB4CDC">
      <w:pPr>
        <w:jc w:val="right"/>
        <w:rPr>
          <w:rFonts w:ascii="Cambria" w:hAnsi="Cambria"/>
          <w:lang w:val="it-IT"/>
        </w:rPr>
      </w:pPr>
    </w:p>
    <w:p w14:paraId="59449DC4" w14:textId="43CE29D2" w:rsidR="008824CB" w:rsidRPr="008377A0" w:rsidRDefault="008824CB">
      <w:pPr>
        <w:rPr>
          <w:rFonts w:ascii="Cambria" w:hAnsi="Cambria"/>
          <w:lang w:val="it-IT"/>
        </w:rPr>
      </w:pPr>
      <w:r w:rsidRPr="008377A0">
        <w:rPr>
          <w:rFonts w:ascii="Cambria" w:hAnsi="Cambria"/>
          <w:lang w:val="it-IT"/>
        </w:rPr>
        <w:t>Normele minime obligatorii care trebuie respectate in pregatirea mesei pentru prescolari si elevi</w:t>
      </w:r>
    </w:p>
    <w:p w14:paraId="22835090" w14:textId="77777777" w:rsidR="008824CB" w:rsidRPr="008377A0" w:rsidRDefault="008824CB">
      <w:pPr>
        <w:rPr>
          <w:rFonts w:ascii="Cambria" w:hAnsi="Cambria"/>
          <w:lang w:val="it-IT"/>
        </w:rPr>
      </w:pPr>
    </w:p>
    <w:p w14:paraId="1E68130E"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1. Nu se adauga aditivi alimentari, conservanti sau orice alt tip de potentiatori de arome si gust in cazul mancarurilor calde, preparate la nivelul cantinelor din incinta unitatilor de invatamant sau la nivelul unitatilor de tip catering si care urmeaza a fi servite prescolarilor si elevilor; de asemenea, produsele de origine animala sau nonanimala din care se prepara aceste mancaruri trebuie sa respecte legislatia in vigoare privind aditivii permisi a fi adaugati in alimente.</w:t>
      </w:r>
    </w:p>
    <w:p w14:paraId="6E33C7CF"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2. Ceapa pregatita in prima faza a etapei de gatire nu se prajeste, ci se inabusa cu apa.</w:t>
      </w:r>
    </w:p>
    <w:p w14:paraId="2C3031D0"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3. Sarea iodata utilizata trebuie sa respecte legislatia in vigoare privind aditivii permisi a fi adaugati in alimente.</w:t>
      </w:r>
    </w:p>
    <w:p w14:paraId="1E40095F"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4. Evitarea asocierii alimentelor din aceeasi grupa la felurile de mancare servite; de exemplu, la masa de pranz nu se vor servi felul 1 si felul 2 preponderente cu glucide - cereale, ca de exemplu, supa cu galusti si friptura cu garnitura din paste fainoase, ci din legume.</w:t>
      </w:r>
    </w:p>
    <w:p w14:paraId="5E3191C8"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5. Nu se vor permite mancarurile precum tocaturi prajite. Ouale se recomanda a fi servite ca omleta la cuptor.</w:t>
      </w:r>
    </w:p>
    <w:p w14:paraId="382BF21D"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6. Se recomanda imbogatirea ratiei in vitamine si saruri minerale prin folosire de salate din cruditati si adaugare de legume - frunze in supe si ciorbe.</w:t>
      </w:r>
    </w:p>
    <w:p w14:paraId="7767B6CC"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7. Interdictia folosirii cremelor cu oua si frisca, a maionezelor, indiferent de anotimp, precum si a oualor fierte, nesectionate dupa fierbere.</w:t>
      </w:r>
    </w:p>
    <w:p w14:paraId="435BA196" w14:textId="77777777" w:rsidR="008377A0" w:rsidRDefault="008377A0" w:rsidP="008377A0">
      <w:pPr>
        <w:spacing w:before="240" w:after="0"/>
        <w:jc w:val="both"/>
        <w:rPr>
          <w:rFonts w:ascii="Cambria" w:hAnsi="Cambria" w:cs="Courier New"/>
          <w:color w:val="212529"/>
          <w:lang w:val="it-IT"/>
        </w:rPr>
      </w:pPr>
      <w:r w:rsidRPr="008377A0">
        <w:rPr>
          <w:rFonts w:ascii="Cambria" w:hAnsi="Cambria" w:cs="Courier New"/>
          <w:color w:val="212529"/>
          <w:shd w:val="clear" w:color="auto" w:fill="FFFFFF"/>
          <w:lang w:val="it-IT"/>
        </w:rPr>
        <w:t>8. Mancarea livrata trebuie gatita in dimineata zilei in care se serveste, pastrandu-se in conditii sanitar-veterinare si pentru siguranta alimentelor, precum si in conditii igienico-sanitare si la temperaturi corespunzatoare, conform legislatiei in vigoare.</w:t>
      </w:r>
    </w:p>
    <w:p w14:paraId="47E910C3" w14:textId="33544804" w:rsidR="00344516" w:rsidRPr="008377A0" w:rsidRDefault="008377A0" w:rsidP="008377A0">
      <w:pPr>
        <w:spacing w:before="240" w:after="0"/>
        <w:jc w:val="both"/>
        <w:rPr>
          <w:rFonts w:ascii="Cambria" w:hAnsi="Cambria"/>
          <w:lang w:val="it-IT"/>
        </w:rPr>
      </w:pPr>
      <w:r w:rsidRPr="008377A0">
        <w:rPr>
          <w:rFonts w:ascii="Cambria" w:hAnsi="Cambria" w:cs="Courier New"/>
          <w:color w:val="212529"/>
          <w:shd w:val="clear" w:color="auto" w:fill="FFFFFF"/>
          <w:lang w:val="it-IT"/>
        </w:rPr>
        <w:t>9. Unitatile de invatamant in care se desfasoara programul au obligativitatea de a pastra 48 de ore probe din alimentele servite copiilor, conform legislatiei in vigoare.</w:t>
      </w:r>
    </w:p>
    <w:sectPr w:rsidR="00344516" w:rsidRPr="0083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78"/>
    <w:rsid w:val="00342D78"/>
    <w:rsid w:val="00344516"/>
    <w:rsid w:val="00392C3C"/>
    <w:rsid w:val="003E2910"/>
    <w:rsid w:val="00480457"/>
    <w:rsid w:val="008377A0"/>
    <w:rsid w:val="008824CB"/>
    <w:rsid w:val="00BB4CDC"/>
    <w:rsid w:val="00D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4898"/>
  <w15:chartTrackingRefBased/>
  <w15:docId w15:val="{11050AF9-3936-4C40-A4DA-252C9FC0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Gratiela</dc:creator>
  <cp:keywords/>
  <dc:description/>
  <cp:lastModifiedBy>Primaria Negru Voda</cp:lastModifiedBy>
  <cp:revision>7</cp:revision>
  <dcterms:created xsi:type="dcterms:W3CDTF">2023-10-30T07:40:00Z</dcterms:created>
  <dcterms:modified xsi:type="dcterms:W3CDTF">2024-03-25T07:46:00Z</dcterms:modified>
</cp:coreProperties>
</file>